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A4" w:rsidRPr="00223E2F" w:rsidRDefault="00781CA4" w:rsidP="00223E2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23E2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952625" cy="723900"/>
            <wp:effectExtent l="0" t="0" r="9525" b="0"/>
            <wp:docPr id="1" name="Obrázok 1" descr="LUHACOV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HACOVICE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CA4" w:rsidRPr="00C60C8E" w:rsidRDefault="00781CA4" w:rsidP="00287C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C60C8E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isková informace 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</w:t>
      </w:r>
      <w:r w:rsidR="007E434D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Lázně Luhačovice </w:t>
      </w:r>
      <w:r w:rsidR="00C60C8E" w:rsidRPr="00C60C8E">
        <w:rPr>
          <w:rFonts w:ascii="Times New Roman" w:hAnsi="Times New Roman" w:cs="Times New Roman"/>
          <w:sz w:val="24"/>
          <w:szCs w:val="24"/>
          <w:lang w:val="cs-CZ"/>
        </w:rPr>
        <w:t>25.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>dubna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201</w:t>
      </w:r>
      <w:r w:rsidR="002D76B2" w:rsidRPr="00C60C8E">
        <w:rPr>
          <w:rFonts w:ascii="Times New Roman" w:hAnsi="Times New Roman" w:cs="Times New Roman"/>
          <w:sz w:val="24"/>
          <w:szCs w:val="24"/>
          <w:lang w:val="cs-CZ"/>
        </w:rPr>
        <w:t>6</w:t>
      </w:r>
    </w:p>
    <w:p w:rsidR="00287C13" w:rsidRPr="00C60C8E" w:rsidRDefault="00287C13" w:rsidP="00287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854B6" w:rsidRPr="00C60C8E" w:rsidRDefault="003854B6" w:rsidP="00287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60C8E">
        <w:rPr>
          <w:rFonts w:ascii="Times New Roman" w:hAnsi="Times New Roman" w:cs="Times New Roman"/>
          <w:b/>
          <w:sz w:val="24"/>
          <w:szCs w:val="24"/>
          <w:lang w:val="cs-CZ"/>
        </w:rPr>
        <w:t>Děti v Luhačovicích mají u</w:t>
      </w:r>
      <w:r w:rsidR="00C60C8E">
        <w:rPr>
          <w:rFonts w:ascii="Times New Roman" w:hAnsi="Times New Roman" w:cs="Times New Roman"/>
          <w:b/>
          <w:sz w:val="24"/>
          <w:szCs w:val="24"/>
          <w:lang w:val="cs-CZ"/>
        </w:rPr>
        <w:t>hličité koupele přímo v léčebně</w:t>
      </w:r>
      <w:r w:rsidRPr="00C60C8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:rsidR="00E37F2B" w:rsidRPr="00C60C8E" w:rsidRDefault="003854B6" w:rsidP="00287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C60C8E">
        <w:rPr>
          <w:rFonts w:ascii="Times New Roman" w:hAnsi="Times New Roman" w:cs="Times New Roman"/>
          <w:b/>
          <w:sz w:val="28"/>
          <w:szCs w:val="28"/>
          <w:lang w:val="cs-CZ"/>
        </w:rPr>
        <w:t>S vodním světem i hvězdným nebem</w:t>
      </w:r>
    </w:p>
    <w:p w:rsidR="00287C13" w:rsidRPr="00C60C8E" w:rsidRDefault="00287C13" w:rsidP="00287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87C13" w:rsidRPr="00C60C8E" w:rsidRDefault="00E37F2B" w:rsidP="00287C13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Dětští pacienti 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>mohou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od 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dubna 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>2016 využívat blahodárné účinky koupelí v přírodní minerální vodě přímo v</w:t>
      </w:r>
      <w:r w:rsidR="003854B6" w:rsidRPr="00C60C8E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>objektu</w:t>
      </w:r>
      <w:r w:rsidR="003854B6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luhačovické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dětské léčebny Miramonti. 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osud totiž museli za nejtypičtější luhačovickou procedurou docházet až do Inhalatoria. Do dětských léčeben byla přivedena minerální voda z pramene Nová </w:t>
      </w:r>
      <w:proofErr w:type="spellStart"/>
      <w:r w:rsidRPr="00C60C8E">
        <w:rPr>
          <w:rFonts w:ascii="Times New Roman" w:hAnsi="Times New Roman" w:cs="Times New Roman"/>
          <w:sz w:val="24"/>
          <w:szCs w:val="24"/>
          <w:lang w:val="cs-CZ"/>
        </w:rPr>
        <w:t>Janovka</w:t>
      </w:r>
      <w:proofErr w:type="spellEnd"/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, který byl získán v roce 1987 vrtem do hloubky 30,5 m severovýchodně od budovy Inhalatoria. Jedná se o přírodní léčivý zdroj s vysokou vydatností, která činí 60 l/min. Minerální voda 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>dodávána potrubím od vrtu do vzdálenosti celých 900 m. Práce spojené s přívodem byly dokončeny v závěru minulého roku.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Informoval o tom </w:t>
      </w:r>
      <w:r w:rsidR="003854B6" w:rsidRPr="00C60C8E">
        <w:rPr>
          <w:rFonts w:ascii="Times New Roman" w:hAnsi="Times New Roman" w:cs="Times New Roman"/>
          <w:sz w:val="24"/>
          <w:szCs w:val="24"/>
          <w:lang w:val="cs-CZ"/>
        </w:rPr>
        <w:t>generální</w:t>
      </w:r>
      <w:r w:rsidR="00BA4B5F" w:rsidRPr="00C60C8E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ředitel Lázní </w:t>
      </w:r>
      <w:r w:rsidR="00BA4B5F" w:rsidRPr="00C60C8E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Luhačovice, a.</w:t>
      </w:r>
      <w:r w:rsidR="00B7675E" w:rsidRPr="00C60C8E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="00BA4B5F" w:rsidRPr="00C60C8E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s.,</w:t>
      </w:r>
      <w:r w:rsidR="00BA4B5F" w:rsidRPr="00C60C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="003854B6" w:rsidRPr="00C60C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MUDr. Eduard Bláha.</w:t>
      </w:r>
    </w:p>
    <w:p w:rsidR="00C60C8E" w:rsidRPr="00C60C8E" w:rsidRDefault="00C60C8E" w:rsidP="00287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cs-CZ"/>
        </w:rPr>
      </w:pPr>
    </w:p>
    <w:p w:rsidR="00E37F2B" w:rsidRPr="00C60C8E" w:rsidRDefault="00923DCC" w:rsidP="00287C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C60C8E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„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Celkové pojetí nového </w:t>
      </w:r>
      <w:proofErr w:type="spellStart"/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>balneoprovozu</w:t>
      </w:r>
      <w:proofErr w:type="spellEnd"/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>, který uhličité koupele poskyt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>uje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, je navrženo jako vodní svět s hvězdným nebem. V přízemí 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jsou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instalovány 4 tradiční nerezové vany a celkem 8 kabinek. Čekárna, která 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>je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umístěna na chodbě, 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>je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pojata jako vodní hladina, stěna se vstupy do kabinek jako lodní paluba a protější stěna jako pobřeží s majákem. Na stěně 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>je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také tapeta s motivem akvária. Tento motiv pokrač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>uje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i na stěně směrem k výtahu. Samotný prostor van je řešen rovněž jako vodní hladina se světle modrou podlahou a vany 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jsou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na této hladině jako jednotlivé lodičky, které </w:t>
      </w:r>
      <w:r w:rsidR="00BA4B5F" w:rsidRPr="00C60C8E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ukotvené ke stěně dřevěným můstkem. Podlahovina v kabinkách byla zvolena jako paluba – kajuta lodi – v dezénu dřeva. </w:t>
      </w:r>
      <w:r w:rsidR="003854B6" w:rsidRPr="00C60C8E">
        <w:rPr>
          <w:rFonts w:ascii="Times New Roman" w:hAnsi="Times New Roman" w:cs="Times New Roman"/>
          <w:sz w:val="24"/>
          <w:szCs w:val="24"/>
          <w:lang w:val="cs-CZ"/>
        </w:rPr>
        <w:t>Během koup</w:t>
      </w:r>
      <w:r w:rsidR="001C094C" w:rsidRPr="00C60C8E">
        <w:rPr>
          <w:rFonts w:ascii="Times New Roman" w:hAnsi="Times New Roman" w:cs="Times New Roman"/>
          <w:sz w:val="24"/>
          <w:szCs w:val="24"/>
          <w:lang w:val="cs-CZ"/>
        </w:rPr>
        <w:t>ele v uhličité vodě je důležité</w:t>
      </w:r>
      <w:r w:rsidR="003854B6" w:rsidRPr="00C60C8E">
        <w:rPr>
          <w:rFonts w:ascii="Times New Roman" w:hAnsi="Times New Roman" w:cs="Times New Roman"/>
          <w:sz w:val="24"/>
          <w:szCs w:val="24"/>
          <w:lang w:val="cs-CZ"/>
        </w:rPr>
        <w:t>, aby děti zůstaly v klidu a tělo se mohlo pokrýt bublinkami oxidu uhličitého, který se vstřebává kůží. Zlepšuje se tak její prokrvení. Koupel má příznivý vliv n</w:t>
      </w:r>
      <w:r w:rsidR="008E70D3" w:rsidRPr="00C60C8E">
        <w:rPr>
          <w:rFonts w:ascii="Times New Roman" w:hAnsi="Times New Roman" w:cs="Times New Roman"/>
          <w:sz w:val="24"/>
          <w:szCs w:val="24"/>
          <w:lang w:val="cs-CZ"/>
        </w:rPr>
        <w:t>ejen na sr</w:t>
      </w:r>
      <w:r w:rsidR="003854B6" w:rsidRPr="00C60C8E">
        <w:rPr>
          <w:rFonts w:ascii="Times New Roman" w:hAnsi="Times New Roman" w:cs="Times New Roman"/>
          <w:sz w:val="24"/>
          <w:szCs w:val="24"/>
          <w:lang w:val="cs-CZ"/>
        </w:rPr>
        <w:t>deční a cévní systém (např. snižován</w:t>
      </w:r>
      <w:r w:rsidR="008E70D3" w:rsidRPr="00C60C8E">
        <w:rPr>
          <w:rFonts w:ascii="Times New Roman" w:hAnsi="Times New Roman" w:cs="Times New Roman"/>
          <w:sz w:val="24"/>
          <w:szCs w:val="24"/>
          <w:lang w:val="cs-CZ"/>
        </w:rPr>
        <w:t>í krevního tlaku), ale i na celý</w:t>
      </w:r>
      <w:r w:rsidR="003854B6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organismus.</w:t>
      </w:r>
      <w:r w:rsidR="005F0527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Z tohoto důvodu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>byly na přizdívkách navrženy bublající vodní válce s plovoucími plastovými rybičkami</w:t>
      </w:r>
      <w:r w:rsidR="00D02FFD" w:rsidRPr="00C60C8E">
        <w:rPr>
          <w:rFonts w:ascii="Times New Roman" w:hAnsi="Times New Roman" w:cs="Times New Roman"/>
          <w:sz w:val="24"/>
          <w:szCs w:val="24"/>
          <w:lang w:val="cs-CZ"/>
        </w:rPr>
        <w:t>, které mohou děti pozorovat.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Pro další odpoutání pozornosti od samotné procedury 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pod stropem zavěšeny televizní přijímače propojené na videopřehrávač. Pro potřeby dětských pacientů byly součástí vnitřního vybavení navrženy dvě </w:t>
      </w:r>
      <w:r w:rsidR="005F0527" w:rsidRPr="00C60C8E">
        <w:rPr>
          <w:rFonts w:ascii="Times New Roman" w:hAnsi="Times New Roman" w:cs="Times New Roman"/>
          <w:sz w:val="24"/>
          <w:szCs w:val="24"/>
          <w:lang w:val="cs-CZ"/>
        </w:rPr>
        <w:t>svítící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želvy a soubor hraček do van i k odp</w:t>
      </w:r>
      <w:r w:rsidR="00AB6571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očinku. Náklady činí 15 mil. Kč,“ vyjmenoval </w:t>
      </w:r>
      <w:r w:rsidR="003854B6" w:rsidRPr="00C60C8E">
        <w:rPr>
          <w:rFonts w:ascii="Times New Roman" w:hAnsi="Times New Roman" w:cs="Times New Roman"/>
          <w:sz w:val="24"/>
          <w:szCs w:val="24"/>
          <w:lang w:val="cs-CZ"/>
        </w:rPr>
        <w:t>E. Bláha.</w:t>
      </w:r>
    </w:p>
    <w:p w:rsidR="00287C13" w:rsidRPr="00C60C8E" w:rsidRDefault="00287C13" w:rsidP="00287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37F2B" w:rsidRPr="00C60C8E" w:rsidRDefault="00F3425F" w:rsidP="00287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0C8E">
        <w:rPr>
          <w:rFonts w:ascii="Times New Roman" w:hAnsi="Times New Roman" w:cs="Times New Roman"/>
          <w:sz w:val="24"/>
          <w:szCs w:val="24"/>
          <w:lang w:val="cs-CZ"/>
        </w:rPr>
        <w:t>Dodal, že d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ětské léčebny v Luhačovicích patří k největším v České republice. Všechny pokoje pro děti </w:t>
      </w:r>
      <w:r w:rsidR="00A75853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od 1,5 roku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s doprovody jsou vybaveny moderním příslušenstvím a novým nábytkem, což odpovídá standardu tříhvězdičkového hotelu. Dětem starším 6 let, které absolvují pobyt bez doprovodu rodičů, jsou v dětské léčebně Miramonti k dispozici pokoje s novým nábytkem a televizory včetně </w:t>
      </w:r>
      <w:proofErr w:type="spellStart"/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>WiFi</w:t>
      </w:r>
      <w:proofErr w:type="spellEnd"/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připojení přímo na pokojích. </w:t>
      </w:r>
    </w:p>
    <w:p w:rsidR="003854B6" w:rsidRPr="00C60C8E" w:rsidRDefault="003854B6" w:rsidP="00287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854B6" w:rsidRPr="00C60C8E" w:rsidRDefault="003854B6" w:rsidP="00287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0C8E">
        <w:rPr>
          <w:rFonts w:ascii="Times New Roman" w:hAnsi="Times New Roman" w:cs="Times New Roman"/>
          <w:sz w:val="24"/>
          <w:szCs w:val="24"/>
          <w:lang w:val="cs-CZ"/>
        </w:rPr>
        <w:t>Nové zařízení</w:t>
      </w:r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není přínosem jen pro malé pacienty, ale také příležitostí pro lékaře hledající uplatnění. Lázně</w:t>
      </w:r>
      <w:r w:rsidR="005F0527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Luhačovice, a.</w:t>
      </w:r>
      <w:r w:rsidR="00B7675E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F0527" w:rsidRPr="00C60C8E">
        <w:rPr>
          <w:rFonts w:ascii="Times New Roman" w:hAnsi="Times New Roman" w:cs="Times New Roman"/>
          <w:sz w:val="24"/>
          <w:szCs w:val="24"/>
          <w:lang w:val="cs-CZ"/>
        </w:rPr>
        <w:t>s., totiž hledají</w:t>
      </w:r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pediatra. Spolehliví a týmově zaměření lékaři s atestací v pediatrii, alergologii, </w:t>
      </w:r>
      <w:proofErr w:type="spellStart"/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>pneumologii</w:t>
      </w:r>
      <w:proofErr w:type="spellEnd"/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či RFM mají možnost se ucházet o zaměstnání v</w:t>
      </w:r>
      <w:r w:rsidR="005F0527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e stabilní a silné společnosti, která neustále roste a rozšiřuje své aktivity. 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87C13" w:rsidRPr="00C60C8E" w:rsidRDefault="00287C13" w:rsidP="00287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37F2B" w:rsidRPr="00C60C8E" w:rsidRDefault="00F3425F" w:rsidP="00287C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60C8E">
        <w:rPr>
          <w:rFonts w:ascii="Times New Roman" w:hAnsi="Times New Roman" w:cs="Times New Roman"/>
          <w:sz w:val="24"/>
          <w:szCs w:val="24"/>
          <w:lang w:val="cs-CZ"/>
        </w:rPr>
        <w:lastRenderedPageBreak/>
        <w:t>Letošní rekonstrukce v akciové společnosti Lázně Luhačovice se týkají nejen dětské léčebny Miramonti, ale i sociálního zařízení pokojů</w:t>
      </w:r>
      <w:r w:rsidRPr="00C60C8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>p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>enzi</w:t>
      </w:r>
      <w:r w:rsidR="00B7675E" w:rsidRPr="00C60C8E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>nu Póla a ubytovny pro zaměstnanc</w:t>
      </w:r>
      <w:r w:rsidR="00B7675E" w:rsidRPr="00C60C8E">
        <w:rPr>
          <w:rFonts w:ascii="Times New Roman" w:hAnsi="Times New Roman" w:cs="Times New Roman"/>
          <w:sz w:val="24"/>
          <w:szCs w:val="24"/>
          <w:lang w:val="cs-CZ"/>
        </w:rPr>
        <w:t>e Karlín. „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>Na začátku roku 2015 byla v penzionu Póla provedena částečná rekonstrukce vnitřních prostor a obměna nábytku. V roce 2016 práce pokrač</w:t>
      </w:r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>ovaly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rekonstrukcí sociálního zařízení na pokojích. Celkem se jedná o 21 pokojů. V rámci stavebních úprav b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>yly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vyměněny i podlahové krytiny na schodištích a chodbách. 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Rekonstrukce skončila v březnu 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2016 a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náklady </w:t>
      </w:r>
      <w:r w:rsidR="001C094C" w:rsidRPr="00C60C8E">
        <w:rPr>
          <w:rFonts w:ascii="Times New Roman" w:hAnsi="Times New Roman" w:cs="Times New Roman"/>
          <w:sz w:val="24"/>
          <w:szCs w:val="24"/>
          <w:lang w:val="cs-CZ"/>
        </w:rPr>
        <w:t>činily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>3,5 mil. Kč. V objektu Karlín, který je dlouhodobě využíván pro ubytování zaměstnanců akciové společnosti, se stavební úpravy týka</w:t>
      </w:r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ly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>především vnitřních částí. Práce zahrn</w:t>
      </w:r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>ovaly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výmalbu, výměnu podlahových krytin, rekonstrukci elektroinstalace, úpravu rozvodů topení a výměnu nábytku. Termín dokončení </w:t>
      </w:r>
      <w:r w:rsidR="00C96387" w:rsidRPr="00C60C8E">
        <w:rPr>
          <w:rFonts w:ascii="Times New Roman" w:hAnsi="Times New Roman" w:cs="Times New Roman"/>
          <w:sz w:val="24"/>
          <w:szCs w:val="24"/>
          <w:lang w:val="cs-CZ"/>
        </w:rPr>
        <w:t>byl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rovněž 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>březen 2016 a náklady jsou 3 mil. Kč. Celoroční zaměstnanecké ubytování, které přispívá ke stabilizaci pracovních sil v naší společnosti, je posky</w:t>
      </w:r>
      <w:r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továno za velmi výhodné ceny,“ podotkl </w:t>
      </w:r>
      <w:r w:rsidR="000F3F6C" w:rsidRPr="00C60C8E">
        <w:rPr>
          <w:rFonts w:ascii="Times New Roman" w:hAnsi="Times New Roman" w:cs="Times New Roman"/>
          <w:sz w:val="24"/>
          <w:szCs w:val="24"/>
          <w:lang w:val="cs-CZ"/>
        </w:rPr>
        <w:t>E. Bláha.</w:t>
      </w:r>
      <w:r w:rsidR="00E37F2B" w:rsidRPr="00C60C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87C13" w:rsidRPr="00C60C8E" w:rsidRDefault="00287C13" w:rsidP="00287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</w:p>
    <w:p w:rsidR="00E37F2B" w:rsidRPr="00C60C8E" w:rsidRDefault="00F3425F" w:rsidP="00287C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 Lázních Luhačovice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se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léčí u dětí respirační onemocnění, obezita, nemoci zažívacího ústrojí a také kožní a onkologická onemocnění. Lázeňská péče má pro děti nenahraditelné výhody, například zlepšení zdravotního stavu, zabránění zhoršen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 nemoci u chronických pacientů. Zároveň plní i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sociální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funkci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protože mohou být 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poté doma 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více s kamarády, když nejsou tak často nemocné. Právě taková léčba, s využitím přírodních luhačovických léčivých vod na čele s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Vincentkou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může zl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epšit zdravotní stav dětí. Ty 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mají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nepřetržitě k dispozici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lékaře i sesterské služby</w:t>
      </w:r>
      <w:r w:rsidR="00B7675E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pokud s nimi jde rodič, nebojí se ani nového prostředí. </w:t>
      </w:r>
      <w:r w:rsidR="005F0527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Rodiče se také naučí nové postupy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 rámci péče o nemocné děti, což využijí i po návratu domů. Počet alergiků se kvůli zhoršujícímu životnímu prostředí a nezdravé výživě stále zvyšuje a mnoho z těchto nemocí se projeví již v útlém vě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ku, například bronchiální astma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či atopický ekzém. Proto je vhodné vzít do lázní i malé děti, 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 Lázních Luhačovice, a.</w:t>
      </w:r>
      <w:r w:rsidR="00B7675E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F3F6C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s., léčí</w:t>
      </w: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děti již od 1,5 roku.</w:t>
      </w:r>
      <w:r w:rsidR="00287C13" w:rsidRPr="00C60C8E">
        <w:rPr>
          <w:rFonts w:ascii="Times New Roman" w:hAnsi="Times New Roman" w:cs="Times New Roman"/>
          <w:sz w:val="24"/>
          <w:szCs w:val="24"/>
        </w:rPr>
        <w:t xml:space="preserve"> V</w:t>
      </w:r>
      <w:r w:rsidR="00287C13"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dětské léčebně v Luhačovicích je k dispozici 258 lůžek.</w:t>
      </w:r>
    </w:p>
    <w:p w:rsidR="00287C13" w:rsidRPr="00C60C8E" w:rsidRDefault="00287C13" w:rsidP="0028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          </w:t>
      </w:r>
    </w:p>
    <w:p w:rsidR="00287C13" w:rsidRPr="00C60C8E" w:rsidRDefault="00287C13" w:rsidP="0028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Akciová společnost Lázně Luhačovice má ve správě 10 luhačovických pramenů, ale i lázeňský areál včetně lázeňské kolonády a divadla. Téměř do všech léčebných i </w:t>
      </w:r>
      <w:proofErr w:type="spellStart"/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wellness</w:t>
      </w:r>
      <w:proofErr w:type="spellEnd"/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zařízení, včetně hotelu Alexandria, je přivedena přírodní léčivá voda, která je využívána na uhličité koupele, různé druhy inhalací, kloktání a pitné kúry. Celkem je možné poskytnout cca 60 procedur různých typů. V Lázních Luhačovice se léčí u dospělých onemocnění dýchacích cest, pohybového aparátu, trávicího ústrojí, látkové výměny (cukrovka), oběhového ústrojí a onkologická onemocnění. Kromě lázeňských pobytů je to ideální místo pro strávení </w:t>
      </w:r>
      <w:proofErr w:type="spellStart"/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wellness</w:t>
      </w:r>
      <w:proofErr w:type="spellEnd"/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víkendů a relaxačních pobytů. Lázně Luhačovice jsou to pravé místo na zdravotní dovolenou a odpočinek. V roce 2015 navštívilo lázně téměř 33 tisíc klientů, což odpovídá roku 2014, ale počet pobytových dní se zvýšil o 5 %.</w:t>
      </w:r>
    </w:p>
    <w:p w:rsidR="00287C13" w:rsidRPr="00287C13" w:rsidRDefault="00287C13" w:rsidP="00287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sk-SK"/>
        </w:rPr>
      </w:pPr>
      <w:r w:rsidRPr="00C60C8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br/>
        <w:t xml:space="preserve">           Další informace jsou na webových stránkách </w:t>
      </w:r>
      <w:hyperlink r:id="rId6" w:history="1">
        <w:r w:rsidRPr="00287C1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cs-CZ" w:eastAsia="sk-SK"/>
          </w:rPr>
          <w:t>www.LazneLuhacovice.cz</w:t>
        </w:r>
      </w:hyperlink>
      <w:r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cs-CZ" w:eastAsia="sk-SK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sk-SK"/>
        </w:rPr>
        <w:t xml:space="preserve"> </w:t>
      </w:r>
      <w:hyperlink r:id="rId7" w:history="1">
        <w:r w:rsidRPr="00287C1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cs-CZ" w:eastAsia="sk-SK"/>
          </w:rPr>
          <w:t>www.HotelAlexandria.cz</w:t>
        </w:r>
      </w:hyperlink>
      <w:r w:rsidRPr="00287C13"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sk-SK"/>
        </w:rPr>
        <w:t xml:space="preserve"> </w:t>
      </w:r>
    </w:p>
    <w:p w:rsidR="00E37F2B" w:rsidRPr="00E37F2B" w:rsidRDefault="00E37F2B" w:rsidP="00223E2F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cs-CZ" w:eastAsia="sk-SK"/>
        </w:rPr>
      </w:pPr>
    </w:p>
    <w:sectPr w:rsidR="00E37F2B" w:rsidRPr="00E3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6DB"/>
    <w:multiLevelType w:val="multilevel"/>
    <w:tmpl w:val="29C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703AF"/>
    <w:multiLevelType w:val="multilevel"/>
    <w:tmpl w:val="FA4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24DCD"/>
    <w:multiLevelType w:val="multilevel"/>
    <w:tmpl w:val="E91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32"/>
    <w:rsid w:val="00080344"/>
    <w:rsid w:val="000F3F6C"/>
    <w:rsid w:val="00124E83"/>
    <w:rsid w:val="00154BC5"/>
    <w:rsid w:val="001C094C"/>
    <w:rsid w:val="00223E2F"/>
    <w:rsid w:val="00287C13"/>
    <w:rsid w:val="002D76B2"/>
    <w:rsid w:val="003854B6"/>
    <w:rsid w:val="00504CCB"/>
    <w:rsid w:val="005F0527"/>
    <w:rsid w:val="0061077D"/>
    <w:rsid w:val="00622F32"/>
    <w:rsid w:val="00627E2A"/>
    <w:rsid w:val="006630D6"/>
    <w:rsid w:val="007600BD"/>
    <w:rsid w:val="00781CA4"/>
    <w:rsid w:val="007E434D"/>
    <w:rsid w:val="00803796"/>
    <w:rsid w:val="0083620A"/>
    <w:rsid w:val="008E70D3"/>
    <w:rsid w:val="008F40C9"/>
    <w:rsid w:val="00910288"/>
    <w:rsid w:val="00923DCC"/>
    <w:rsid w:val="00A75853"/>
    <w:rsid w:val="00AB6571"/>
    <w:rsid w:val="00B7675E"/>
    <w:rsid w:val="00BA4B5F"/>
    <w:rsid w:val="00C3261A"/>
    <w:rsid w:val="00C60C8E"/>
    <w:rsid w:val="00C96387"/>
    <w:rsid w:val="00D02FFD"/>
    <w:rsid w:val="00D661DF"/>
    <w:rsid w:val="00D8656D"/>
    <w:rsid w:val="00E37F2B"/>
    <w:rsid w:val="00F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AACB7-A6F2-4E40-B1E6-231283AC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04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7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22F32"/>
  </w:style>
  <w:style w:type="character" w:customStyle="1" w:styleId="Nadpis2Char">
    <w:name w:val="Nadpis 2 Char"/>
    <w:basedOn w:val="Predvolenpsmoodseku"/>
    <w:link w:val="Nadpis2"/>
    <w:uiPriority w:val="9"/>
    <w:rsid w:val="00504CC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504CC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0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080344"/>
  </w:style>
  <w:style w:type="character" w:customStyle="1" w:styleId="Nadpis3Char">
    <w:name w:val="Nadpis 3 Char"/>
    <w:basedOn w:val="Predvolenpsmoodseku"/>
    <w:link w:val="Nadpis3"/>
    <w:uiPriority w:val="9"/>
    <w:semiHidden/>
    <w:rsid w:val="00627E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yv">
    <w:name w:val="cenyv"/>
    <w:basedOn w:val="Predvolenpsmoodseku"/>
    <w:rsid w:val="00627E2A"/>
  </w:style>
  <w:style w:type="character" w:customStyle="1" w:styleId="sezona">
    <w:name w:val="sezona"/>
    <w:basedOn w:val="Predvolenpsmoodseku"/>
    <w:rsid w:val="00627E2A"/>
  </w:style>
  <w:style w:type="character" w:styleId="Hypertextovprepojenie">
    <w:name w:val="Hyperlink"/>
    <w:basedOn w:val="Predvolenpsmoodseku"/>
    <w:uiPriority w:val="99"/>
    <w:semiHidden/>
    <w:unhideWhenUsed/>
    <w:rsid w:val="00627E2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781C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781CA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760">
          <w:marLeft w:val="0"/>
          <w:marRight w:val="0"/>
          <w:marTop w:val="150"/>
          <w:marBottom w:val="150"/>
          <w:divBdr>
            <w:top w:val="single" w:sz="6" w:space="9" w:color="C3CAD0"/>
            <w:left w:val="single" w:sz="6" w:space="9" w:color="C3CAD0"/>
            <w:bottom w:val="single" w:sz="6" w:space="9" w:color="C3CAD0"/>
            <w:right w:val="single" w:sz="6" w:space="9" w:color="C3CAD0"/>
          </w:divBdr>
        </w:div>
        <w:div w:id="824274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Alexandri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zneLuhac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Jurek</dc:creator>
  <cp:lastModifiedBy>Ivan Jurek</cp:lastModifiedBy>
  <cp:revision>5</cp:revision>
  <dcterms:created xsi:type="dcterms:W3CDTF">2016-04-20T11:59:00Z</dcterms:created>
  <dcterms:modified xsi:type="dcterms:W3CDTF">2016-04-25T08:22:00Z</dcterms:modified>
</cp:coreProperties>
</file>